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80BDE" w14:textId="77777777" w:rsidR="00552A05" w:rsidRDefault="00E34816" w:rsidP="00143BD2">
      <w:pPr>
        <w:jc w:val="center"/>
        <w:rPr>
          <w:b/>
          <w:bCs/>
        </w:rPr>
      </w:pPr>
      <w:r>
        <w:rPr>
          <w:b/>
          <w:bCs/>
          <w:noProof/>
        </w:rPr>
        <w:drawing>
          <wp:inline distT="0" distB="0" distL="0" distR="0" wp14:anchorId="3CA4CBE5" wp14:editId="5AEC1398">
            <wp:extent cx="3131507" cy="1263643"/>
            <wp:effectExtent l="0" t="0" r="0" b="0"/>
            <wp:docPr id="171675899" name="Picture 1" descr="A logo with a black and white im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5899" name="Picture 1" descr="A logo with a black and white imag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6882" cy="1285988"/>
                    </a:xfrm>
                    <a:prstGeom prst="rect">
                      <a:avLst/>
                    </a:prstGeom>
                  </pic:spPr>
                </pic:pic>
              </a:graphicData>
            </a:graphic>
          </wp:inline>
        </w:drawing>
      </w:r>
    </w:p>
    <w:p w14:paraId="20996FF5" w14:textId="3B1C55A4" w:rsidR="00143BD2" w:rsidRDefault="00143BD2" w:rsidP="00143BD2">
      <w:pPr>
        <w:shd w:val="clear" w:color="auto" w:fill="FFFFFF"/>
        <w:rPr>
          <w:rFonts w:ascii="Aptos" w:hAnsi="Aptos" w:cs="Arial"/>
          <w:color w:val="000000"/>
        </w:rPr>
      </w:pPr>
      <w:r w:rsidRPr="00143BD2">
        <w:rPr>
          <w:rFonts w:ascii="Aptos" w:hAnsi="Aptos" w:cs="Arial"/>
          <w:color w:val="000000"/>
        </w:rPr>
        <w:t>Media contact:</w:t>
      </w:r>
      <w:r w:rsidRPr="00143BD2">
        <w:rPr>
          <w:rFonts w:ascii="Aptos" w:hAnsi="Aptos" w:cs="Arial"/>
          <w:color w:val="000000"/>
        </w:rPr>
        <w:br/>
        <w:t>Kenneth Southerland</w:t>
      </w:r>
      <w:r w:rsidRPr="00143BD2">
        <w:rPr>
          <w:rFonts w:ascii="Aptos" w:hAnsi="Aptos" w:cs="Arial"/>
          <w:color w:val="000000"/>
        </w:rPr>
        <w:br/>
        <w:t>Director of Administration</w:t>
      </w:r>
      <w:r w:rsidRPr="00143BD2">
        <w:rPr>
          <w:rFonts w:ascii="Aptos" w:hAnsi="Aptos" w:cs="Arial"/>
          <w:color w:val="000000"/>
        </w:rPr>
        <w:br/>
        <w:t>Tlingit Haida Regional Housing Authority</w:t>
      </w:r>
      <w:r w:rsidRPr="00143BD2">
        <w:rPr>
          <w:rFonts w:ascii="Aptos" w:hAnsi="Aptos" w:cs="Arial"/>
          <w:color w:val="000000"/>
        </w:rPr>
        <w:br/>
      </w:r>
      <w:hyperlink r:id="rId8" w:history="1">
        <w:r w:rsidRPr="00143BD2">
          <w:rPr>
            <w:rStyle w:val="Hyperlink"/>
            <w:rFonts w:ascii="Aptos" w:hAnsi="Aptos" w:cs="Arial"/>
            <w:color w:val="96607D"/>
          </w:rPr>
          <w:t>ksoutherland@thrha.org</w:t>
        </w:r>
      </w:hyperlink>
      <w:r w:rsidRPr="00143BD2">
        <w:rPr>
          <w:rFonts w:ascii="Arial" w:hAnsi="Arial" w:cs="Arial"/>
          <w:color w:val="222222"/>
        </w:rPr>
        <w:t> | </w:t>
      </w:r>
      <w:r w:rsidRPr="00143BD2">
        <w:rPr>
          <w:rFonts w:ascii="Aptos" w:hAnsi="Aptos" w:cs="Arial"/>
          <w:color w:val="000000"/>
        </w:rPr>
        <w:t>(907) 780-3126</w:t>
      </w:r>
    </w:p>
    <w:p w14:paraId="5D0DAF5C" w14:textId="77777777" w:rsidR="00143BD2" w:rsidRPr="00143BD2" w:rsidRDefault="00143BD2" w:rsidP="00143BD2">
      <w:pPr>
        <w:shd w:val="clear" w:color="auto" w:fill="FFFFFF"/>
        <w:rPr>
          <w:rFonts w:ascii="Arial" w:hAnsi="Arial" w:cs="Arial"/>
          <w:color w:val="222222"/>
        </w:rPr>
      </w:pPr>
    </w:p>
    <w:p w14:paraId="3968D66E" w14:textId="77777777" w:rsidR="00143BD2" w:rsidRPr="00143BD2" w:rsidRDefault="00143BD2" w:rsidP="00143BD2">
      <w:pPr>
        <w:shd w:val="clear" w:color="auto" w:fill="FFFFFF"/>
        <w:spacing w:line="276" w:lineRule="atLeast"/>
        <w:jc w:val="center"/>
        <w:rPr>
          <w:rFonts w:ascii="Aptos" w:hAnsi="Aptos" w:cs="Arial"/>
          <w:color w:val="000000"/>
        </w:rPr>
      </w:pPr>
      <w:r w:rsidRPr="00143BD2">
        <w:rPr>
          <w:rFonts w:ascii="Aptos" w:hAnsi="Aptos" w:cs="Arial"/>
          <w:b/>
          <w:bCs/>
          <w:color w:val="000000"/>
        </w:rPr>
        <w:t>Tlingit Haida Regional Housing Authority Appoints New Chief Operating Officer</w:t>
      </w:r>
    </w:p>
    <w:p w14:paraId="05F71E4B" w14:textId="77777777" w:rsidR="00143BD2" w:rsidRPr="00143BD2" w:rsidRDefault="00143BD2" w:rsidP="00143BD2">
      <w:pPr>
        <w:shd w:val="clear" w:color="auto" w:fill="FFFFFF"/>
        <w:spacing w:line="276" w:lineRule="atLeast"/>
        <w:rPr>
          <w:rFonts w:ascii="Aptos" w:hAnsi="Aptos" w:cs="Arial"/>
          <w:color w:val="000000"/>
        </w:rPr>
      </w:pPr>
      <w:r w:rsidRPr="00143BD2">
        <w:rPr>
          <w:rFonts w:ascii="Arial" w:hAnsi="Arial" w:cs="Arial"/>
          <w:b/>
          <w:bCs/>
          <w:color w:val="000000"/>
        </w:rPr>
        <w:t>FOR IMMEDIATE RELEASE</w:t>
      </w:r>
      <w:r w:rsidRPr="00143BD2">
        <w:rPr>
          <w:rFonts w:ascii="Arial" w:hAnsi="Arial" w:cs="Arial"/>
          <w:color w:val="000000"/>
        </w:rPr>
        <w:br/>
      </w:r>
      <w:r w:rsidRPr="00143BD2">
        <w:rPr>
          <w:rFonts w:ascii="Arial" w:hAnsi="Arial" w:cs="Arial"/>
          <w:b/>
          <w:bCs/>
          <w:color w:val="000000"/>
        </w:rPr>
        <w:t>July 11, 2025</w:t>
      </w:r>
    </w:p>
    <w:p w14:paraId="7451DF09" w14:textId="77777777" w:rsidR="00143BD2" w:rsidRPr="00143BD2" w:rsidRDefault="00143BD2" w:rsidP="00143BD2">
      <w:pPr>
        <w:shd w:val="clear" w:color="auto" w:fill="FFFFFF"/>
        <w:spacing w:line="276" w:lineRule="atLeast"/>
        <w:rPr>
          <w:rFonts w:ascii="Aptos" w:hAnsi="Aptos" w:cs="Arial"/>
          <w:color w:val="000000"/>
        </w:rPr>
      </w:pPr>
      <w:r w:rsidRPr="00143BD2">
        <w:rPr>
          <w:rFonts w:ascii="Aptos" w:hAnsi="Aptos" w:cs="Arial"/>
          <w:b/>
          <w:bCs/>
          <w:color w:val="000000"/>
        </w:rPr>
        <w:t>Juneau, Alaska</w:t>
      </w:r>
      <w:r w:rsidRPr="00143BD2">
        <w:rPr>
          <w:rStyle w:val="gmail-apple-converted-space"/>
          <w:rFonts w:ascii="Aptos" w:hAnsi="Aptos" w:cs="Arial"/>
          <w:color w:val="000000"/>
        </w:rPr>
        <w:t> </w:t>
      </w:r>
      <w:r w:rsidRPr="00143BD2">
        <w:rPr>
          <w:rFonts w:ascii="Aptos" w:hAnsi="Aptos" w:cs="Arial"/>
          <w:color w:val="000000"/>
        </w:rPr>
        <w:t xml:space="preserve">– The Tlingit Haida Regional Housing Authority (THRHA) is pleased to announce the appointment of Esther </w:t>
      </w:r>
      <w:proofErr w:type="spellStart"/>
      <w:r w:rsidRPr="00143BD2">
        <w:rPr>
          <w:rFonts w:ascii="Aptos" w:hAnsi="Aptos" w:cs="Arial"/>
          <w:color w:val="000000"/>
        </w:rPr>
        <w:t>Aaltséen</w:t>
      </w:r>
      <w:proofErr w:type="spellEnd"/>
      <w:r w:rsidRPr="00143BD2">
        <w:rPr>
          <w:rFonts w:ascii="Aptos" w:hAnsi="Aptos" w:cs="Arial"/>
          <w:color w:val="000000"/>
        </w:rPr>
        <w:t xml:space="preserve"> Reese as its new Chief Operating Officer, effective mid-June. </w:t>
      </w:r>
      <w:proofErr w:type="spellStart"/>
      <w:r w:rsidRPr="00143BD2">
        <w:rPr>
          <w:rFonts w:ascii="Aptos" w:hAnsi="Aptos" w:cs="Arial"/>
          <w:color w:val="000000"/>
        </w:rPr>
        <w:t>Aaltséen</w:t>
      </w:r>
      <w:proofErr w:type="spellEnd"/>
      <w:r w:rsidRPr="00143BD2">
        <w:rPr>
          <w:rFonts w:ascii="Aptos" w:hAnsi="Aptos" w:cs="Arial"/>
          <w:color w:val="000000"/>
        </w:rPr>
        <w:t xml:space="preserve"> will be based in Juneau and will play a pivotal leadership role in advancing THRHA’s mission of connecting Southeast Alaskans with sustainable housing opportunities and innovative financial solutions.</w:t>
      </w:r>
    </w:p>
    <w:p w14:paraId="03E65A87" w14:textId="77777777" w:rsidR="00143BD2" w:rsidRPr="00143BD2" w:rsidRDefault="00143BD2" w:rsidP="00143BD2">
      <w:pPr>
        <w:shd w:val="clear" w:color="auto" w:fill="FFFFFF"/>
        <w:spacing w:line="276" w:lineRule="atLeast"/>
        <w:rPr>
          <w:rFonts w:ascii="Aptos" w:hAnsi="Aptos" w:cs="Arial"/>
          <w:color w:val="000000"/>
        </w:rPr>
      </w:pPr>
      <w:proofErr w:type="spellStart"/>
      <w:r w:rsidRPr="00143BD2">
        <w:rPr>
          <w:rFonts w:ascii="Aptos" w:hAnsi="Aptos" w:cs="Arial"/>
          <w:color w:val="000000"/>
        </w:rPr>
        <w:t>Aaltséen</w:t>
      </w:r>
      <w:proofErr w:type="spellEnd"/>
      <w:r w:rsidRPr="00143BD2">
        <w:rPr>
          <w:rFonts w:ascii="Aptos" w:hAnsi="Aptos" w:cs="Arial"/>
          <w:color w:val="000000"/>
        </w:rPr>
        <w:t xml:space="preserve"> brings more than 13 years of leadership experience from the Wrangell Cooperative Association, where she most recently served as Tribal Administrator. Her track record includes building strong partnerships and delivering impactful community solutions. Among her many accomplishments, </w:t>
      </w:r>
      <w:proofErr w:type="spellStart"/>
      <w:r w:rsidRPr="00143BD2">
        <w:rPr>
          <w:rFonts w:ascii="Aptos" w:hAnsi="Aptos" w:cs="Arial"/>
          <w:color w:val="000000"/>
        </w:rPr>
        <w:t>Aaltséen</w:t>
      </w:r>
      <w:proofErr w:type="spellEnd"/>
      <w:r w:rsidRPr="00143BD2">
        <w:rPr>
          <w:rFonts w:ascii="Aptos" w:hAnsi="Aptos" w:cs="Arial"/>
          <w:color w:val="000000"/>
        </w:rPr>
        <w:t xml:space="preserve"> led the Wrangell Cooperative Association in securing a federal disaster declaration.</w:t>
      </w:r>
      <w:r w:rsidRPr="00143BD2">
        <w:rPr>
          <w:rStyle w:val="gmail-apple-converted-space"/>
          <w:rFonts w:ascii="Aptos" w:hAnsi="Aptos" w:cs="Arial"/>
          <w:color w:val="000000"/>
        </w:rPr>
        <w:t> </w:t>
      </w:r>
      <w:r w:rsidRPr="00143BD2">
        <w:rPr>
          <w:rFonts w:ascii="Aptos" w:hAnsi="Aptos" w:cs="Arial"/>
          <w:color w:val="000000"/>
        </w:rPr>
        <w:t> Her persistence and leadership brought critical assistance to the Wrangell community following a devastating landslide.</w:t>
      </w:r>
    </w:p>
    <w:p w14:paraId="372BA311" w14:textId="77777777" w:rsidR="00143BD2" w:rsidRPr="00143BD2" w:rsidRDefault="00143BD2" w:rsidP="00143BD2">
      <w:pPr>
        <w:shd w:val="clear" w:color="auto" w:fill="FFFFFF"/>
        <w:spacing w:line="276" w:lineRule="atLeast"/>
        <w:rPr>
          <w:rFonts w:ascii="Aptos" w:hAnsi="Aptos" w:cs="Arial"/>
          <w:color w:val="000000"/>
        </w:rPr>
      </w:pPr>
      <w:r w:rsidRPr="00143BD2">
        <w:rPr>
          <w:rFonts w:ascii="Aptos" w:hAnsi="Aptos" w:cs="Arial"/>
          <w:color w:val="000000"/>
        </w:rPr>
        <w:t xml:space="preserve">“Housing is the No. 1 need across Southeast Alaska,” </w:t>
      </w:r>
      <w:proofErr w:type="spellStart"/>
      <w:r w:rsidRPr="00143BD2">
        <w:rPr>
          <w:rFonts w:ascii="Aptos" w:hAnsi="Aptos" w:cs="Arial"/>
          <w:color w:val="000000"/>
        </w:rPr>
        <w:t>Aaltséen</w:t>
      </w:r>
      <w:proofErr w:type="spellEnd"/>
      <w:r w:rsidRPr="00143BD2">
        <w:rPr>
          <w:rFonts w:ascii="Aptos" w:hAnsi="Aptos" w:cs="Arial"/>
          <w:color w:val="000000"/>
        </w:rPr>
        <w:t xml:space="preserve"> shared in a recent interview with the</w:t>
      </w:r>
      <w:r w:rsidRPr="00143BD2">
        <w:rPr>
          <w:rStyle w:val="gmail-apple-converted-space"/>
          <w:rFonts w:ascii="Aptos" w:hAnsi="Aptos" w:cs="Arial"/>
          <w:color w:val="000000"/>
        </w:rPr>
        <w:t> </w:t>
      </w:r>
      <w:r w:rsidRPr="00143BD2">
        <w:rPr>
          <w:rFonts w:ascii="Aptos" w:hAnsi="Aptos" w:cs="Arial"/>
          <w:i/>
          <w:iCs/>
          <w:color w:val="000000"/>
        </w:rPr>
        <w:t>Wrangell Sentinel</w:t>
      </w:r>
      <w:r w:rsidRPr="00143BD2">
        <w:rPr>
          <w:rStyle w:val="gmail-apple-converted-space"/>
          <w:rFonts w:ascii="Aptos" w:hAnsi="Aptos" w:cs="Arial"/>
          <w:color w:val="000000"/>
        </w:rPr>
        <w:t> </w:t>
      </w:r>
      <w:r w:rsidRPr="00143BD2">
        <w:rPr>
          <w:rFonts w:ascii="Aptos" w:hAnsi="Aptos" w:cs="Arial"/>
          <w:color w:val="000000"/>
        </w:rPr>
        <w:t>on May 8.</w:t>
      </w:r>
    </w:p>
    <w:p w14:paraId="201B9B98" w14:textId="77777777" w:rsidR="00143BD2" w:rsidRPr="00143BD2" w:rsidRDefault="00143BD2" w:rsidP="00143BD2">
      <w:pPr>
        <w:shd w:val="clear" w:color="auto" w:fill="FFFFFF"/>
        <w:spacing w:line="276" w:lineRule="atLeast"/>
        <w:rPr>
          <w:rFonts w:ascii="Aptos" w:hAnsi="Aptos" w:cs="Arial"/>
          <w:color w:val="000000"/>
        </w:rPr>
      </w:pPr>
      <w:proofErr w:type="spellStart"/>
      <w:r w:rsidRPr="00143BD2">
        <w:rPr>
          <w:rFonts w:ascii="Aptos" w:hAnsi="Aptos" w:cs="Arial"/>
          <w:color w:val="000000"/>
        </w:rPr>
        <w:t>Aaltséen</w:t>
      </w:r>
      <w:proofErr w:type="spellEnd"/>
      <w:r w:rsidRPr="00143BD2">
        <w:rPr>
          <w:rFonts w:ascii="Aptos" w:hAnsi="Aptos" w:cs="Arial"/>
          <w:color w:val="000000"/>
        </w:rPr>
        <w:t xml:space="preserve"> will succeed Joyce Niven, who is retiring after nearly 25 years of dedicated service to THRHA. Joyce’s deep institutional knowledge and steady leadership will be deeply missed. THRHA extends heartfelt gratitude and best wishes to Joyce in her retirement.</w:t>
      </w:r>
    </w:p>
    <w:p w14:paraId="5E2CD695" w14:textId="77777777" w:rsidR="00143BD2" w:rsidRPr="00143BD2" w:rsidRDefault="00143BD2" w:rsidP="00143BD2">
      <w:pPr>
        <w:shd w:val="clear" w:color="auto" w:fill="FFFFFF"/>
        <w:spacing w:line="276" w:lineRule="atLeast"/>
        <w:jc w:val="center"/>
        <w:rPr>
          <w:rFonts w:ascii="Aptos" w:hAnsi="Aptos" w:cs="Arial"/>
          <w:color w:val="000000"/>
        </w:rPr>
      </w:pPr>
      <w:r w:rsidRPr="00143BD2">
        <w:rPr>
          <w:rFonts w:ascii="Aptos" w:hAnsi="Aptos" w:cs="Arial"/>
          <w:color w:val="000000"/>
        </w:rPr>
        <w:t>###</w:t>
      </w:r>
    </w:p>
    <w:p w14:paraId="7930ED17" w14:textId="77777777" w:rsidR="00143BD2" w:rsidRPr="00143BD2" w:rsidRDefault="00143BD2" w:rsidP="00143BD2">
      <w:pPr>
        <w:shd w:val="clear" w:color="auto" w:fill="FFFFFF"/>
        <w:spacing w:line="276" w:lineRule="atLeast"/>
        <w:rPr>
          <w:rFonts w:ascii="Aptos" w:hAnsi="Aptos" w:cs="Arial"/>
          <w:color w:val="000000"/>
        </w:rPr>
      </w:pPr>
      <w:r w:rsidRPr="00143BD2">
        <w:rPr>
          <w:rFonts w:ascii="Aptos" w:hAnsi="Aptos" w:cs="Arial"/>
          <w:b/>
          <w:bCs/>
          <w:color w:val="000000"/>
        </w:rPr>
        <w:t>About the Tlingit Haida Regional Housing Authority (THRHA) </w:t>
      </w:r>
    </w:p>
    <w:p w14:paraId="4BFC32A9" w14:textId="54756C87" w:rsidR="006421EF" w:rsidRPr="00143BD2" w:rsidRDefault="00143BD2" w:rsidP="00143BD2">
      <w:pPr>
        <w:shd w:val="clear" w:color="auto" w:fill="FFFFFF"/>
        <w:spacing w:line="276" w:lineRule="atLeast"/>
        <w:rPr>
          <w:rFonts w:ascii="Aptos" w:hAnsi="Aptos" w:cs="Arial"/>
          <w:color w:val="000000"/>
        </w:rPr>
      </w:pPr>
      <w:r w:rsidRPr="00143BD2">
        <w:rPr>
          <w:rFonts w:ascii="Aptos" w:hAnsi="Aptos" w:cs="Arial"/>
          <w:color w:val="000000"/>
        </w:rPr>
        <w:t>THRHA, founded in 1973, has served Southeast Alaskans for over 50 years with a strong commitment to provide housing programs and financial solutions. To learn more, visit https://www.regionalhousingauthority.org. </w:t>
      </w:r>
    </w:p>
    <w:sectPr w:rsidR="006421EF" w:rsidRPr="00143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12"/>
    <w:rsid w:val="000A6E67"/>
    <w:rsid w:val="00143BD2"/>
    <w:rsid w:val="00490E3B"/>
    <w:rsid w:val="00503DEB"/>
    <w:rsid w:val="00552A05"/>
    <w:rsid w:val="00582803"/>
    <w:rsid w:val="005838BA"/>
    <w:rsid w:val="006421EF"/>
    <w:rsid w:val="00CC6379"/>
    <w:rsid w:val="00D75799"/>
    <w:rsid w:val="00E34816"/>
    <w:rsid w:val="00E97412"/>
    <w:rsid w:val="00EC1CC4"/>
    <w:rsid w:val="00EC1EA5"/>
    <w:rsid w:val="00F4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9956"/>
  <w15:chartTrackingRefBased/>
  <w15:docId w15:val="{572D9550-4325-4A20-BDAB-B4034A35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412"/>
    <w:rPr>
      <w:rFonts w:eastAsiaTheme="majorEastAsia" w:cstheme="majorBidi"/>
      <w:color w:val="272727" w:themeColor="text1" w:themeTint="D8"/>
    </w:rPr>
  </w:style>
  <w:style w:type="paragraph" w:styleId="Title">
    <w:name w:val="Title"/>
    <w:basedOn w:val="Normal"/>
    <w:next w:val="Normal"/>
    <w:link w:val="TitleChar"/>
    <w:uiPriority w:val="10"/>
    <w:qFormat/>
    <w:rsid w:val="00E97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412"/>
    <w:pPr>
      <w:spacing w:before="160"/>
      <w:jc w:val="center"/>
    </w:pPr>
    <w:rPr>
      <w:i/>
      <w:iCs/>
      <w:color w:val="404040" w:themeColor="text1" w:themeTint="BF"/>
    </w:rPr>
  </w:style>
  <w:style w:type="character" w:customStyle="1" w:styleId="QuoteChar">
    <w:name w:val="Quote Char"/>
    <w:basedOn w:val="DefaultParagraphFont"/>
    <w:link w:val="Quote"/>
    <w:uiPriority w:val="29"/>
    <w:rsid w:val="00E97412"/>
    <w:rPr>
      <w:i/>
      <w:iCs/>
      <w:color w:val="404040" w:themeColor="text1" w:themeTint="BF"/>
    </w:rPr>
  </w:style>
  <w:style w:type="paragraph" w:styleId="ListParagraph">
    <w:name w:val="List Paragraph"/>
    <w:basedOn w:val="Normal"/>
    <w:uiPriority w:val="34"/>
    <w:qFormat/>
    <w:rsid w:val="00E97412"/>
    <w:pPr>
      <w:ind w:left="720"/>
      <w:contextualSpacing/>
    </w:pPr>
  </w:style>
  <w:style w:type="character" w:styleId="IntenseEmphasis">
    <w:name w:val="Intense Emphasis"/>
    <w:basedOn w:val="DefaultParagraphFont"/>
    <w:uiPriority w:val="21"/>
    <w:qFormat/>
    <w:rsid w:val="00E97412"/>
    <w:rPr>
      <w:i/>
      <w:iCs/>
      <w:color w:val="0F4761" w:themeColor="accent1" w:themeShade="BF"/>
    </w:rPr>
  </w:style>
  <w:style w:type="paragraph" w:styleId="IntenseQuote">
    <w:name w:val="Intense Quote"/>
    <w:basedOn w:val="Normal"/>
    <w:next w:val="Normal"/>
    <w:link w:val="IntenseQuoteChar"/>
    <w:uiPriority w:val="30"/>
    <w:qFormat/>
    <w:rsid w:val="00E97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412"/>
    <w:rPr>
      <w:i/>
      <w:iCs/>
      <w:color w:val="0F4761" w:themeColor="accent1" w:themeShade="BF"/>
    </w:rPr>
  </w:style>
  <w:style w:type="character" w:styleId="IntenseReference">
    <w:name w:val="Intense Reference"/>
    <w:basedOn w:val="DefaultParagraphFont"/>
    <w:uiPriority w:val="32"/>
    <w:qFormat/>
    <w:rsid w:val="00E97412"/>
    <w:rPr>
      <w:b/>
      <w:bCs/>
      <w:smallCaps/>
      <w:color w:val="0F4761" w:themeColor="accent1" w:themeShade="BF"/>
      <w:spacing w:val="5"/>
    </w:rPr>
  </w:style>
  <w:style w:type="character" w:styleId="Hyperlink">
    <w:name w:val="Hyperlink"/>
    <w:basedOn w:val="DefaultParagraphFont"/>
    <w:uiPriority w:val="99"/>
    <w:unhideWhenUsed/>
    <w:rsid w:val="00E97412"/>
    <w:rPr>
      <w:color w:val="467886" w:themeColor="hyperlink"/>
      <w:u w:val="single"/>
    </w:rPr>
  </w:style>
  <w:style w:type="character" w:styleId="UnresolvedMention">
    <w:name w:val="Unresolved Mention"/>
    <w:basedOn w:val="DefaultParagraphFont"/>
    <w:uiPriority w:val="99"/>
    <w:semiHidden/>
    <w:unhideWhenUsed/>
    <w:rsid w:val="00E97412"/>
    <w:rPr>
      <w:color w:val="605E5C"/>
      <w:shd w:val="clear" w:color="auto" w:fill="E1DFDD"/>
    </w:rPr>
  </w:style>
  <w:style w:type="character" w:customStyle="1" w:styleId="gmail-apple-converted-space">
    <w:name w:val="gmail-apple-converted-space"/>
    <w:basedOn w:val="DefaultParagraphFont"/>
    <w:rsid w:val="00143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075933">
      <w:bodyDiv w:val="1"/>
      <w:marLeft w:val="0"/>
      <w:marRight w:val="0"/>
      <w:marTop w:val="0"/>
      <w:marBottom w:val="0"/>
      <w:divBdr>
        <w:top w:val="none" w:sz="0" w:space="0" w:color="auto"/>
        <w:left w:val="none" w:sz="0" w:space="0" w:color="auto"/>
        <w:bottom w:val="none" w:sz="0" w:space="0" w:color="auto"/>
        <w:right w:val="none" w:sz="0" w:space="0" w:color="auto"/>
      </w:divBdr>
      <w:divsChild>
        <w:div w:id="177231991">
          <w:marLeft w:val="0"/>
          <w:marRight w:val="0"/>
          <w:marTop w:val="0"/>
          <w:marBottom w:val="0"/>
          <w:divBdr>
            <w:top w:val="none" w:sz="0" w:space="0" w:color="auto"/>
            <w:left w:val="none" w:sz="0" w:space="0" w:color="auto"/>
            <w:bottom w:val="none" w:sz="0" w:space="0" w:color="auto"/>
            <w:right w:val="none" w:sz="0" w:space="0" w:color="auto"/>
          </w:divBdr>
        </w:div>
        <w:div w:id="1832406613">
          <w:marLeft w:val="0"/>
          <w:marRight w:val="0"/>
          <w:marTop w:val="0"/>
          <w:marBottom w:val="0"/>
          <w:divBdr>
            <w:top w:val="none" w:sz="0" w:space="0" w:color="auto"/>
            <w:left w:val="none" w:sz="0" w:space="0" w:color="auto"/>
            <w:bottom w:val="none" w:sz="0" w:space="0" w:color="auto"/>
            <w:right w:val="none" w:sz="0" w:space="0" w:color="auto"/>
          </w:divBdr>
        </w:div>
        <w:div w:id="1110392364">
          <w:marLeft w:val="0"/>
          <w:marRight w:val="0"/>
          <w:marTop w:val="0"/>
          <w:marBottom w:val="0"/>
          <w:divBdr>
            <w:top w:val="none" w:sz="0" w:space="0" w:color="auto"/>
            <w:left w:val="none" w:sz="0" w:space="0" w:color="auto"/>
            <w:bottom w:val="none" w:sz="0" w:space="0" w:color="auto"/>
            <w:right w:val="none" w:sz="0" w:space="0" w:color="auto"/>
          </w:divBdr>
        </w:div>
      </w:divsChild>
    </w:div>
    <w:div w:id="1049185151">
      <w:bodyDiv w:val="1"/>
      <w:marLeft w:val="0"/>
      <w:marRight w:val="0"/>
      <w:marTop w:val="0"/>
      <w:marBottom w:val="0"/>
      <w:divBdr>
        <w:top w:val="none" w:sz="0" w:space="0" w:color="auto"/>
        <w:left w:val="none" w:sz="0" w:space="0" w:color="auto"/>
        <w:bottom w:val="none" w:sz="0" w:space="0" w:color="auto"/>
        <w:right w:val="none" w:sz="0" w:space="0" w:color="auto"/>
      </w:divBdr>
    </w:div>
    <w:div w:id="1326401161">
      <w:bodyDiv w:val="1"/>
      <w:marLeft w:val="0"/>
      <w:marRight w:val="0"/>
      <w:marTop w:val="0"/>
      <w:marBottom w:val="0"/>
      <w:divBdr>
        <w:top w:val="none" w:sz="0" w:space="0" w:color="auto"/>
        <w:left w:val="none" w:sz="0" w:space="0" w:color="auto"/>
        <w:bottom w:val="none" w:sz="0" w:space="0" w:color="auto"/>
        <w:right w:val="none" w:sz="0" w:space="0" w:color="auto"/>
      </w:divBdr>
    </w:div>
    <w:div w:id="1557160559">
      <w:bodyDiv w:val="1"/>
      <w:marLeft w:val="0"/>
      <w:marRight w:val="0"/>
      <w:marTop w:val="0"/>
      <w:marBottom w:val="0"/>
      <w:divBdr>
        <w:top w:val="none" w:sz="0" w:space="0" w:color="auto"/>
        <w:left w:val="none" w:sz="0" w:space="0" w:color="auto"/>
        <w:bottom w:val="none" w:sz="0" w:space="0" w:color="auto"/>
        <w:right w:val="none" w:sz="0" w:space="0" w:color="auto"/>
      </w:divBdr>
    </w:div>
    <w:div w:id="21468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utherland@thrha.org"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27a6ea-18d4-440e-a388-f230ec45f001">
      <Terms xmlns="http://schemas.microsoft.com/office/infopath/2007/PartnerControls"/>
    </lcf76f155ced4ddcb4097134ff3c332f>
    <TaxCatchAll xmlns="fa90e8df-a34d-4d88-a7ed-b4a3c8834e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19D32D44914E49BEB8ED0E4891F401" ma:contentTypeVersion="18" ma:contentTypeDescription="Create a new document." ma:contentTypeScope="" ma:versionID="c1e2e3cc7b82766d554ea1be43c51931">
  <xsd:schema xmlns:xsd="http://www.w3.org/2001/XMLSchema" xmlns:xs="http://www.w3.org/2001/XMLSchema" xmlns:p="http://schemas.microsoft.com/office/2006/metadata/properties" xmlns:ns2="3b27a6ea-18d4-440e-a388-f230ec45f001" xmlns:ns3="fa90e8df-a34d-4d88-a7ed-b4a3c8834eda" targetNamespace="http://schemas.microsoft.com/office/2006/metadata/properties" ma:root="true" ma:fieldsID="ab28ecbd44e224f76a65539acecd1300" ns2:_="" ns3:_="">
    <xsd:import namespace="3b27a6ea-18d4-440e-a388-f230ec45f001"/>
    <xsd:import namespace="fa90e8df-a34d-4d88-a7ed-b4a3c8834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7a6ea-18d4-440e-a388-f230ec45f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7d995c-9ee7-4e55-86ec-83a603d933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0e8df-a34d-4d88-a7ed-b4a3c8834e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daa8f-32e7-4848-8b02-4e82f6105043}" ma:internalName="TaxCatchAll" ma:showField="CatchAllData" ma:web="fa90e8df-a34d-4d88-a7ed-b4a3c88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017C7-D5BF-448F-B791-2E9153A9F321}">
  <ds:schemaRefs>
    <ds:schemaRef ds:uri="http://schemas.microsoft.com/office/2006/metadata/properties"/>
    <ds:schemaRef ds:uri="http://schemas.microsoft.com/office/infopath/2007/PartnerControls"/>
    <ds:schemaRef ds:uri="3b27a6ea-18d4-440e-a388-f230ec45f001"/>
    <ds:schemaRef ds:uri="fa90e8df-a34d-4d88-a7ed-b4a3c8834eda"/>
  </ds:schemaRefs>
</ds:datastoreItem>
</file>

<file path=customXml/itemProps2.xml><?xml version="1.0" encoding="utf-8"?>
<ds:datastoreItem xmlns:ds="http://schemas.openxmlformats.org/officeDocument/2006/customXml" ds:itemID="{9BD71F79-CEDE-440B-B9CF-AF024C52550E}">
  <ds:schemaRefs>
    <ds:schemaRef ds:uri="http://schemas.microsoft.com/sharepoint/v3/contenttype/forms"/>
  </ds:schemaRefs>
</ds:datastoreItem>
</file>

<file path=customXml/itemProps3.xml><?xml version="1.0" encoding="utf-8"?>
<ds:datastoreItem xmlns:ds="http://schemas.openxmlformats.org/officeDocument/2006/customXml" ds:itemID="{D51AF7AB-0974-43B7-AB11-BC45FA67F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7a6ea-18d4-440e-a388-f230ec45f001"/>
    <ds:schemaRef ds:uri="fa90e8df-a34d-4d88-a7ed-b4a3c883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1601</Characters>
  <Application>Microsoft Office Word</Application>
  <DocSecurity>0</DocSecurity>
  <Lines>266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Southerland</dc:creator>
  <cp:keywords/>
  <dc:description/>
  <cp:lastModifiedBy>Eme Sechena</cp:lastModifiedBy>
  <cp:revision>2</cp:revision>
  <dcterms:created xsi:type="dcterms:W3CDTF">2025-07-11T21:36:00Z</dcterms:created>
  <dcterms:modified xsi:type="dcterms:W3CDTF">2025-07-11T21:36:00Z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0x010100FD19D32D44914E49BEB8ED0E4891F401</vt:lpwstr>
  </property>
</Properties>
</file>